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483f2910f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BIVIB AS</w:t>
      </w:r>
    </w:p>
    <w:sectPr>
      <w:headerReference xmlns:r="http://schemas.openxmlformats.org/officeDocument/2006/relationships" w:type="default" r:id="R2a86f58a57ec4556"/>
      <w:footerReference xmlns:r="http://schemas.openxmlformats.org/officeDocument/2006/relationships" w:type="default" r:id="R6459299b5333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BIVIB AS   ·   Org.nr 927 699 648   ·   Broddes veg 20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BIVIB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6f58a57ec4556" /><Relationship Type="http://schemas.openxmlformats.org/officeDocument/2006/relationships/footer" Target="/word/footer1.xml" Id="R6459299b5333462a" /></Relationships>
</file>