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dfb7e3d50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MANCO AS</w:t>
      </w:r>
    </w:p>
    <w:sectPr>
      <w:headerReference xmlns:r="http://schemas.openxmlformats.org/officeDocument/2006/relationships" w:type="default" r:id="Rde641b690d824bf6"/>
      <w:footerReference xmlns:r="http://schemas.openxmlformats.org/officeDocument/2006/relationships" w:type="default" r:id="Rec2122a026c1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MANCO AS   ·   Org.nr 927 814 250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41b690d824bf6" /><Relationship Type="http://schemas.openxmlformats.org/officeDocument/2006/relationships/footer" Target="/word/footer1.xml" Id="Rec2122a026c14188" /></Relationships>
</file>