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9cec3e6bb42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AMROMH AS</w:t>
      </w:r>
    </w:p>
    <w:sectPr>
      <w:headerReference xmlns:r="http://schemas.openxmlformats.org/officeDocument/2006/relationships" w:type="default" r:id="Rb4bb2911dca045ff"/>
      <w:footerReference xmlns:r="http://schemas.openxmlformats.org/officeDocument/2006/relationships" w:type="default" r:id="R67aea193a804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AMROMH AS   ·   Org.nr 927 830 477   ·   c/o Anna Margrethe Refsnes, Storhaugveien 17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AMROMH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bb2911dca045ff" /><Relationship Type="http://schemas.openxmlformats.org/officeDocument/2006/relationships/footer" Target="/word/footer1.xml" Id="R67aea193a8044c18" /></Relationships>
</file>