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38418b30b4f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MISS CAVA AS</w:t>
      </w:r>
    </w:p>
    <w:sectPr>
      <w:headerReference xmlns:r="http://schemas.openxmlformats.org/officeDocument/2006/relationships" w:type="default" r:id="R5e11d512e4394c6e"/>
      <w:footerReference xmlns:r="http://schemas.openxmlformats.org/officeDocument/2006/relationships" w:type="default" r:id="R419e3cf3babd43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1d512e4394c6e" /><Relationship Type="http://schemas.openxmlformats.org/officeDocument/2006/relationships/footer" Target="/word/footer1.xml" Id="R419e3cf3babd433b" /></Relationships>
</file>