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7791ae38c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CAPITAL AS</w:t>
      </w:r>
    </w:p>
    <w:sectPr>
      <w:headerReference xmlns:r="http://schemas.openxmlformats.org/officeDocument/2006/relationships" w:type="default" r:id="Rca041be5726b4d2a"/>
      <w:footerReference xmlns:r="http://schemas.openxmlformats.org/officeDocument/2006/relationships" w:type="default" r:id="R84da70afd94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CAPITAL AS   ·   Org.nr 927 841 487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41be5726b4d2a" /><Relationship Type="http://schemas.openxmlformats.org/officeDocument/2006/relationships/footer" Target="/word/footer1.xml" Id="R84da70afd9474a4a" /></Relationships>
</file>