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1e311aa3c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4G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4G CAPITAL AS</w:t>
      </w:r>
    </w:p>
    <w:sectPr>
      <w:headerReference xmlns:r="http://schemas.openxmlformats.org/officeDocument/2006/relationships" w:type="default" r:id="R7a0a27477d214e21"/>
      <w:footerReference xmlns:r="http://schemas.openxmlformats.org/officeDocument/2006/relationships" w:type="default" r:id="Rc5f7b3d3c7d1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4G CAPITAL AS   ·   Org.nr 928 030 180   ·  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a27477d214e21" /><Relationship Type="http://schemas.openxmlformats.org/officeDocument/2006/relationships/footer" Target="/word/footer1.xml" Id="Rc5f7b3d3c7d1477b" /></Relationships>
</file>