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be8eb1bef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PETACON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PETACON AS</w:t>
      </w:r>
    </w:p>
    <w:sectPr>
      <w:headerReference xmlns:r="http://schemas.openxmlformats.org/officeDocument/2006/relationships" w:type="default" r:id="R5ab00c61ef8848a0"/>
      <w:footerReference xmlns:r="http://schemas.openxmlformats.org/officeDocument/2006/relationships" w:type="default" r:id="Rbe03af1fe2c2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00c61ef8848a0" /><Relationship Type="http://schemas.openxmlformats.org/officeDocument/2006/relationships/footer" Target="/word/footer1.xml" Id="Rbe03af1fe2c244b1" /></Relationships>
</file>