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885c0199a43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CCCCC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CCCCC AS</w:t>
      </w:r>
    </w:p>
    <w:sectPr>
      <w:headerReference xmlns:r="http://schemas.openxmlformats.org/officeDocument/2006/relationships" w:type="default" r:id="Rfa8fb9f75a3a4299"/>
      <w:footerReference xmlns:r="http://schemas.openxmlformats.org/officeDocument/2006/relationships" w:type="default" r:id="Re926dbddc25a44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CCCCC AS   ·   Org.nr 928 100 375   ·   c/o Christian Lie, Aasmund Vinjes gate 15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CCCCC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8fb9f75a3a4299" /><Relationship Type="http://schemas.openxmlformats.org/officeDocument/2006/relationships/footer" Target="/word/footer1.xml" Id="Re926dbddc25a44aa" /></Relationships>
</file>