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b5671dd0a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ced9a7d064bac"/>
      <w:footerReference xmlns:r="http://schemas.openxmlformats.org/officeDocument/2006/relationships" w:type="default" r:id="Rb5f9c7ad952a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HUUN HOLDING AS   ·   Org.nr 928 112 608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ced9a7d064bac" /><Relationship Type="http://schemas.openxmlformats.org/officeDocument/2006/relationships/footer" Target="/word/footer1.xml" Id="Rb5f9c7ad952a4583" /></Relationships>
</file>