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33cf95aee4e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DPB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DPB INVEST AS</w:t>
      </w:r>
    </w:p>
    <w:sectPr>
      <w:headerReference xmlns:r="http://schemas.openxmlformats.org/officeDocument/2006/relationships" w:type="default" r:id="R27c615f3648d44fc"/>
      <w:footerReference xmlns:r="http://schemas.openxmlformats.org/officeDocument/2006/relationships" w:type="default" r:id="Reae2366633c9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DPB INVEST AS   ·   Org.nr 928 199 363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DPB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615f3648d44fc" /><Relationship Type="http://schemas.openxmlformats.org/officeDocument/2006/relationships/footer" Target="/word/footer1.xml" Id="Reae2366633c9481f" /></Relationships>
</file>