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b0d6cf499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EIENDOM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EIENDOM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4bf53c8064a4d"/>
      <w:footerReference xmlns:r="http://schemas.openxmlformats.org/officeDocument/2006/relationships" w:type="default" r:id="R9e3f038c93a9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EIENDOM HAMAR AS   ·   Org.nr 928 286 142   ·   c/o Toten Transport AS, Hunnselvvegen 14   ·   2830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EIENDOM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4bf53c8064a4d" /><Relationship Type="http://schemas.openxmlformats.org/officeDocument/2006/relationships/footer" Target="/word/footer1.xml" Id="R9e3f038c93a945b8" /></Relationships>
</file>