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0be4e830e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AYOND AS</w:t>
      </w:r>
    </w:p>
    <w:sectPr>
      <w:headerReference xmlns:r="http://schemas.openxmlformats.org/officeDocument/2006/relationships" w:type="default" r:id="Rdff5e15db4ac424a"/>
      <w:footerReference xmlns:r="http://schemas.openxmlformats.org/officeDocument/2006/relationships" w:type="default" r:id="Rd769f90c6a09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AYOND AS   ·   Org.nr 928 465 160   ·   Espehaugen 51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5e15db4ac424a" /><Relationship Type="http://schemas.openxmlformats.org/officeDocument/2006/relationships/footer" Target="/word/footer1.xml" Id="Rd769f90c6a094eae" /></Relationships>
</file>