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3645fb3dd4c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AGRITECH AS.</w:t>
      </w:r>
    </w:p>
    <w:sectPr>
      <w:headerReference xmlns:r="http://schemas.openxmlformats.org/officeDocument/2006/relationships" w:type="default" r:id="Rc7c94d5324164fe6"/>
      <w:footerReference xmlns:r="http://schemas.openxmlformats.org/officeDocument/2006/relationships" w:type="default" r:id="R8b09db53e2fc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AGRITECH AS   ·   Org.nr 928 580 040   ·   c/o Bjørnar Kolstad, Helgesvegen 22   ·   7716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AGRITECH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94d5324164fe6" /><Relationship Type="http://schemas.openxmlformats.org/officeDocument/2006/relationships/footer" Target="/word/footer1.xml" Id="R8b09db53e2fc4b8b" /></Relationships>
</file>