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b6fbbb6b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ELEMENTFABRIKKEN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ELEMENTFABRIKKEN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b135739dc4014"/>
      <w:footerReference xmlns:r="http://schemas.openxmlformats.org/officeDocument/2006/relationships" w:type="default" r:id="R1ecb5c179062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ELEMENTFABRIKKEN AS   ·   Org.nr 928 581 799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b135739dc4014" /><Relationship Type="http://schemas.openxmlformats.org/officeDocument/2006/relationships/footer" Target="/word/footer1.xml" Id="R1ecb5c17906245ff" /></Relationships>
</file>