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abb6ba8a2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 MATIC SOLUTION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MATIC SOLUTION AS</w:t>
      </w:r>
    </w:p>
    <w:sectPr>
      <w:headerReference xmlns:r="http://schemas.openxmlformats.org/officeDocument/2006/relationships" w:type="default" r:id="Ra08f62ae6f9d4fbc"/>
      <w:footerReference xmlns:r="http://schemas.openxmlformats.org/officeDocument/2006/relationships" w:type="default" r:id="Rd87bb59e874d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MATIC SOLUTION AS   ·   Org.nr 928 693 333   ·   Østerøyveien 160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MATIC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f62ae6f9d4fbc" /><Relationship Type="http://schemas.openxmlformats.org/officeDocument/2006/relationships/footer" Target="/word/footer1.xml" Id="Rd87bb59e874d437b" /></Relationships>
</file>