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12df5ded6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 ØKONOMI AS</w:t>
      </w:r>
    </w:p>
    <w:sectPr>
      <w:headerReference xmlns:r="http://schemas.openxmlformats.org/officeDocument/2006/relationships" w:type="default" r:id="Rbe0b6cd030624550"/>
      <w:footerReference xmlns:r="http://schemas.openxmlformats.org/officeDocument/2006/relationships" w:type="default" r:id="R0a5173b4185e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ØKONOMI AS   ·   Org.nr 928 699 285   ·   Tuneveien 89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b6cd030624550" /><Relationship Type="http://schemas.openxmlformats.org/officeDocument/2006/relationships/footer" Target="/word/footer1.xml" Id="R0a5173b4185e4612" /></Relationships>
</file>