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cb8cf293d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ADEPTEN AS, org.nr 928 854 167,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ADEPTEN AS</w:t>
      </w:r>
    </w:p>
    <w:sectPr>
      <w:headerReference xmlns:r="http://schemas.openxmlformats.org/officeDocument/2006/relationships" w:type="default" r:id="R5bf35cffc2bf4507"/>
      <w:footerReference xmlns:r="http://schemas.openxmlformats.org/officeDocument/2006/relationships" w:type="default" r:id="R7fcf11151c64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ADEPTEN AS   ·   Org.nr 928 854 167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ADEPTEN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35cffc2bf4507" /><Relationship Type="http://schemas.openxmlformats.org/officeDocument/2006/relationships/footer" Target="/word/footer1.xml" Id="R7fcf11151c644c1f" /></Relationships>
</file>