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6f12bcfbb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INGEBRETSEN INVEST AS.</w:t>
      </w:r>
    </w:p>
    <w:sectPr>
      <w:headerReference xmlns:r="http://schemas.openxmlformats.org/officeDocument/2006/relationships" w:type="default" r:id="R8839ba41469149a1"/>
      <w:footerReference xmlns:r="http://schemas.openxmlformats.org/officeDocument/2006/relationships" w:type="default" r:id="R3f643cfe8a7c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INGEBRETSEN INVEST AS   ·   Org.nr 928 870 588   ·   Snekkerveien 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INGEBRETSEN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9ba41469149a1" /><Relationship Type="http://schemas.openxmlformats.org/officeDocument/2006/relationships/footer" Target="/word/footer1.xml" Id="R3f643cfe8a7c4c93" /></Relationships>
</file>