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e829b4ae524f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HYKK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HYKK AS</w:t>
      </w:r>
    </w:p>
    <w:sectPr>
      <w:headerReference xmlns:r="http://schemas.openxmlformats.org/officeDocument/2006/relationships" w:type="default" r:id="Rb7956829566243d6"/>
      <w:footerReference xmlns:r="http://schemas.openxmlformats.org/officeDocument/2006/relationships" w:type="default" r:id="R2216cbe26b2c49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HYKK AS   ·   Org.nr 928 978 702   ·   v/ Bjørn Gausland, Grannes terrasse 64   ·   4044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956829566243d6" /><Relationship Type="http://schemas.openxmlformats.org/officeDocument/2006/relationships/footer" Target="/word/footer1.xml" Id="R2216cbe26b2c4943" /></Relationships>
</file>