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386f8efcd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FBA2022 AS</w:t>
      </w:r>
    </w:p>
    <w:sectPr>
      <w:headerReference xmlns:r="http://schemas.openxmlformats.org/officeDocument/2006/relationships" w:type="default" r:id="R8d1c91e39ee541d9"/>
      <w:footerReference xmlns:r="http://schemas.openxmlformats.org/officeDocument/2006/relationships" w:type="default" r:id="Rc098ab433ffc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FBA2022 AS   ·   Org.nr 929 047 842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c91e39ee541d9" /><Relationship Type="http://schemas.openxmlformats.org/officeDocument/2006/relationships/footer" Target="/word/footer1.xml" Id="Rc098ab433ffc4848" /></Relationships>
</file>