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6311509c0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FBA2022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FBA2022 AS</w:t>
      </w:r>
    </w:p>
    <w:sectPr>
      <w:headerReference xmlns:r="http://schemas.openxmlformats.org/officeDocument/2006/relationships" w:type="default" r:id="R1b8ac2c58e9847db"/>
      <w:footerReference xmlns:r="http://schemas.openxmlformats.org/officeDocument/2006/relationships" w:type="default" r:id="R51e52dfdac02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FBA2022 AS   ·   Org.nr 929 047 842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FBA2022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ac2c58e9847db" /><Relationship Type="http://schemas.openxmlformats.org/officeDocument/2006/relationships/footer" Target="/word/footer1.xml" Id="R51e52dfdac024941" /></Relationships>
</file>