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14ca14ee244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FBA2022 AS</w:t>
      </w:r>
    </w:p>
    <w:sectPr>
      <w:headerReference xmlns:r="http://schemas.openxmlformats.org/officeDocument/2006/relationships" w:type="default" r:id="R616805adfef740a1"/>
      <w:footerReference xmlns:r="http://schemas.openxmlformats.org/officeDocument/2006/relationships" w:type="default" r:id="Rac30fed16dd5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FBA2022 AS   ·   Org.nr 929 047 842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FBA2022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805adfef740a1" /><Relationship Type="http://schemas.openxmlformats.org/officeDocument/2006/relationships/footer" Target="/word/footer1.xml" Id="Rac30fed16dd541ec" /></Relationships>
</file>