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f80c8c526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SIGRUNAS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SIGRUNAS AS</w:t>
      </w:r>
    </w:p>
    <w:sectPr>
      <w:headerReference xmlns:r="http://schemas.openxmlformats.org/officeDocument/2006/relationships" w:type="default" r:id="R81a3ff44a31142bb"/>
      <w:footerReference xmlns:r="http://schemas.openxmlformats.org/officeDocument/2006/relationships" w:type="default" r:id="Rbe629f793560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SIGRUNAS AS   ·   Org.nr 929 240 111   ·   Vibes gate 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3ff44a31142bb" /><Relationship Type="http://schemas.openxmlformats.org/officeDocument/2006/relationships/footer" Target="/word/footer1.xml" Id="Rbe629f7935604f9e" /></Relationships>
</file>