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2a62aac4aa48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SIGRUNAS AS</w:t>
      </w:r>
    </w:p>
    <w:sectPr>
      <w:headerReference xmlns:r="http://schemas.openxmlformats.org/officeDocument/2006/relationships" w:type="default" r:id="Radd1aa6c1304452f"/>
      <w:footerReference xmlns:r="http://schemas.openxmlformats.org/officeDocument/2006/relationships" w:type="default" r:id="R9aa338e2490a418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SIGRUNAS AS   ·   Org.nr 929 240 111   ·   Vibes gate 9B   ·   0356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SIGRUNAS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d1aa6c1304452f" /><Relationship Type="http://schemas.openxmlformats.org/officeDocument/2006/relationships/footer" Target="/word/footer1.xml" Id="R9aa338e2490a4183" /></Relationships>
</file>