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d5556bec84b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NUMETRIC AS</w:t>
      </w:r>
    </w:p>
    <w:sectPr>
      <w:headerReference xmlns:r="http://schemas.openxmlformats.org/officeDocument/2006/relationships" w:type="default" r:id="R58c385e1530e4fce"/>
      <w:footerReference xmlns:r="http://schemas.openxmlformats.org/officeDocument/2006/relationships" w:type="default" r:id="R2f58bf056691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NUMETRIC AS   ·   Org.nr 929 326 415   ·   Rådhusgata 28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NUMETRIC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385e1530e4fce" /><Relationship Type="http://schemas.openxmlformats.org/officeDocument/2006/relationships/footer" Target="/word/footer1.xml" Id="R2f58bf05669146f1" /></Relationships>
</file>