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903e19fc2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ADRIAN BERGMANN AS</w:t>
      </w:r>
    </w:p>
    <w:sectPr>
      <w:headerReference xmlns:r="http://schemas.openxmlformats.org/officeDocument/2006/relationships" w:type="default" r:id="R1cb5fcdd47a34ee4"/>
      <w:footerReference xmlns:r="http://schemas.openxmlformats.org/officeDocument/2006/relationships" w:type="default" r:id="R50e45c56a167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ADRIAN BERGMANN AS   ·   Org.nr 929 399 633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ADRIAN BERGMANN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5fcdd47a34ee4" /><Relationship Type="http://schemas.openxmlformats.org/officeDocument/2006/relationships/footer" Target="/word/footer1.xml" Id="R50e45c56a167412e" /></Relationships>
</file>