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c3d5bcdf9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Hvitsten,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 ILDSTED OG PIPEREHABILITERING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ILDSTED OG PIPEREHABILITERING AS</w:t>
      </w:r>
    </w:p>
    <w:sectPr>
      <w:headerReference xmlns:r="http://schemas.openxmlformats.org/officeDocument/2006/relationships" w:type="default" r:id="R549d1cf582254949"/>
      <w:footerReference xmlns:r="http://schemas.openxmlformats.org/officeDocument/2006/relationships" w:type="default" r:id="R034cb0a0c3b2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1cf582254949" /><Relationship Type="http://schemas.openxmlformats.org/officeDocument/2006/relationships/footer" Target="/word/footer1.xml" Id="R034cb0a0c3b2471d" /></Relationships>
</file>