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eaec40f0e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PELLIPS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PELLIPS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42a376b3b4981"/>
      <w:footerReference xmlns:r="http://schemas.openxmlformats.org/officeDocument/2006/relationships" w:type="default" r:id="Rb2e9843f394a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PELLIPS FINANCE AS   ·   Org.nr 929 641 418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PELLIPS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42a376b3b4981" /><Relationship Type="http://schemas.openxmlformats.org/officeDocument/2006/relationships/footer" Target="/word/footer1.xml" Id="Rb2e9843f394a4614" /></Relationships>
</file>