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bb3970e02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PELLIPS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PELLIPS FINANCE AS</w:t>
      </w:r>
    </w:p>
    <w:sectPr>
      <w:headerReference xmlns:r="http://schemas.openxmlformats.org/officeDocument/2006/relationships" w:type="default" r:id="R73288a203dcd4a81"/>
      <w:footerReference xmlns:r="http://schemas.openxmlformats.org/officeDocument/2006/relationships" w:type="default" r:id="Rfd24e3e9f1c7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PELLIPS FINANCE AS   ·   Org.nr 929 641 418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PELLIPS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88a203dcd4a81" /><Relationship Type="http://schemas.openxmlformats.org/officeDocument/2006/relationships/footer" Target="/word/footer1.xml" Id="Rfd24e3e9f1c74d5c" /></Relationships>
</file>