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1b4615dfcb41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GRANADILLA II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Egersund,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GRANADILLA II AS</w:t>
      </w:r>
    </w:p>
    <w:sectPr>
      <w:headerReference xmlns:r="http://schemas.openxmlformats.org/officeDocument/2006/relationships" w:type="default" r:id="Rca0b372d8ecf40d3"/>
      <w:footerReference xmlns:r="http://schemas.openxmlformats.org/officeDocument/2006/relationships" w:type="default" r:id="R984f9c7f0a2c40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GRANADILLA II AS   ·   Org.nr 929 765 362   ·   Jernbaneveien 14   ·   4370 EGERSUND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GRANADILLA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0b372d8ecf40d3" /><Relationship Type="http://schemas.openxmlformats.org/officeDocument/2006/relationships/footer" Target="/word/footer1.xml" Id="R984f9c7f0a2c40b7" /></Relationships>
</file>