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283dd38b2348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Flekkerøy,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STEINBRUNA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STEINBRUNA INVEST AS</w:t>
      </w:r>
    </w:p>
    <w:sectPr>
      <w:headerReference xmlns:r="http://schemas.openxmlformats.org/officeDocument/2006/relationships" w:type="default" r:id="Rb17eb7e911e84bdc"/>
      <w:footerReference xmlns:r="http://schemas.openxmlformats.org/officeDocument/2006/relationships" w:type="default" r:id="R3d80c5921e3d49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STEINBRUNA INVEST AS   ·   Org.nr 929 781 813   ·   C/O Christian Rudolfsen, Vragesløyfen 7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STEINBRUNA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7eb7e911e84bdc" /><Relationship Type="http://schemas.openxmlformats.org/officeDocument/2006/relationships/footer" Target="/word/footer1.xml" Id="R3d80c5921e3d492b" /></Relationships>
</file>