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f7a99337540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STEINBRUNA INVEST AS</w:t>
      </w:r>
    </w:p>
    <w:sectPr>
      <w:headerReference xmlns:r="http://schemas.openxmlformats.org/officeDocument/2006/relationships" w:type="default" r:id="R77243c4edc96458f"/>
      <w:footerReference xmlns:r="http://schemas.openxmlformats.org/officeDocument/2006/relationships" w:type="default" r:id="Rbc59c354c233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STEINBRUNA INVEST AS   ·   Org.nr 929 781 813   ·   C/O Christian Rudolfsen, Vragesløyfen 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43c4edc96458f" /><Relationship Type="http://schemas.openxmlformats.org/officeDocument/2006/relationships/footer" Target="/word/footer1.xml" Id="Rbc59c354c2334a62" /></Relationships>
</file>