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0564c00ce4a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STEINBRUNA INVEST AS</w:t>
      </w:r>
    </w:p>
    <w:sectPr>
      <w:headerReference xmlns:r="http://schemas.openxmlformats.org/officeDocument/2006/relationships" w:type="default" r:id="R547af5490e2e439f"/>
      <w:footerReference xmlns:r="http://schemas.openxmlformats.org/officeDocument/2006/relationships" w:type="default" r:id="R11f4e3696b6e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af5490e2e439f" /><Relationship Type="http://schemas.openxmlformats.org/officeDocument/2006/relationships/footer" Target="/word/footer1.xml" Id="R11f4e3696b6e427e" /></Relationships>
</file>