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31f8243f74b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SKIPS AS TUDOR.</w:t>
      </w:r>
    </w:p>
    <w:sectPr>
      <w:headerReference xmlns:r="http://schemas.openxmlformats.org/officeDocument/2006/relationships" w:type="default" r:id="R8ee2ccc7af8b486d"/>
      <w:footerReference xmlns:r="http://schemas.openxmlformats.org/officeDocument/2006/relationships" w:type="default" r:id="R73897aa6af8d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2ccc7af8b486d" /><Relationship Type="http://schemas.openxmlformats.org/officeDocument/2006/relationships/footer" Target="/word/footer1.xml" Id="R73897aa6af8d4f25" /></Relationships>
</file>