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11acab7e9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ESP1 AS</w:t>
      </w:r>
    </w:p>
    <w:sectPr>
      <w:headerReference xmlns:r="http://schemas.openxmlformats.org/officeDocument/2006/relationships" w:type="default" r:id="R2b9e0f5593b6477e"/>
      <w:footerReference xmlns:r="http://schemas.openxmlformats.org/officeDocument/2006/relationships" w:type="default" r:id="R79ef6cc529b5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ESP1 AS   ·   Org.nr 929 934 288   ·   Røsslyngvegen 4A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e0f5593b6477e" /><Relationship Type="http://schemas.openxmlformats.org/officeDocument/2006/relationships/footer" Target="/word/footer1.xml" Id="R79ef6cc529b54630" /></Relationships>
</file>