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930eb2ca2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Regent AS</w:t>
      </w:r>
    </w:p>
    <w:sectPr>
      <w:headerReference xmlns:r="http://schemas.openxmlformats.org/officeDocument/2006/relationships" w:type="default" r:id="Re3ca36ef38bd41e2"/>
      <w:footerReference xmlns:r="http://schemas.openxmlformats.org/officeDocument/2006/relationships" w:type="default" r:id="R0521571f29ce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Regent AS   ·   Org.nr 929 986 148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a36ef38bd41e2" /><Relationship Type="http://schemas.openxmlformats.org/officeDocument/2006/relationships/footer" Target="/word/footer1.xml" Id="R0521571f29ce4d7b" /></Relationships>
</file>