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ec238a872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BYGG OG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BYGG OG BETONG AS</w:t>
      </w:r>
    </w:p>
    <w:sectPr>
      <w:headerReference xmlns:r="http://schemas.openxmlformats.org/officeDocument/2006/relationships" w:type="default" r:id="Ra38b2155e30d462c"/>
      <w:footerReference xmlns:r="http://schemas.openxmlformats.org/officeDocument/2006/relationships" w:type="default" r:id="R2893178dbe57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b2155e30d462c" /><Relationship Type="http://schemas.openxmlformats.org/officeDocument/2006/relationships/footer" Target="/word/footer1.xml" Id="R2893178dbe5740da" /></Relationships>
</file>