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520e9f2f0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PROGRESSO INVEST AS.</w:t>
      </w:r>
    </w:p>
    <w:sectPr>
      <w:headerReference xmlns:r="http://schemas.openxmlformats.org/officeDocument/2006/relationships" w:type="default" r:id="R691fc7143c3046c1"/>
      <w:footerReference xmlns:r="http://schemas.openxmlformats.org/officeDocument/2006/relationships" w:type="default" r:id="Rb5dbea3078c2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1fc7143c3046c1" /><Relationship Type="http://schemas.openxmlformats.org/officeDocument/2006/relationships/footer" Target="/word/footer1.xml" Id="Rb5dbea3078c24d6a" /></Relationships>
</file>