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bdd8ddd994f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FBA2022 NR II AS, org.nr 930 067 652,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FBA2022 NR II AS</w:t>
      </w:r>
    </w:p>
    <w:sectPr>
      <w:headerReference xmlns:r="http://schemas.openxmlformats.org/officeDocument/2006/relationships" w:type="default" r:id="R9a48971350054d8b"/>
      <w:footerReference xmlns:r="http://schemas.openxmlformats.org/officeDocument/2006/relationships" w:type="default" r:id="R269efc60440e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FBA2022 NR II AS   ·   Org.nr 930 067 652   ·   Henrik Ibsens gate 48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FBA2022 NR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8971350054d8b" /><Relationship Type="http://schemas.openxmlformats.org/officeDocument/2006/relationships/footer" Target="/word/footer1.xml" Id="R269efc60440e4c61" /></Relationships>
</file>