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14f7402ce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NR II AS</w:t>
      </w:r>
    </w:p>
    <w:sectPr>
      <w:headerReference xmlns:r="http://schemas.openxmlformats.org/officeDocument/2006/relationships" w:type="default" r:id="R2f5911a217b84a65"/>
      <w:footerReference xmlns:r="http://schemas.openxmlformats.org/officeDocument/2006/relationships" w:type="default" r:id="R428a0998240a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911a217b84a65" /><Relationship Type="http://schemas.openxmlformats.org/officeDocument/2006/relationships/footer" Target="/word/footer1.xml" Id="R428a0998240a4efd" /></Relationships>
</file>