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3f5e0b9dc43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FBA2022 NR II AS</w:t>
      </w:r>
    </w:p>
    <w:sectPr>
      <w:headerReference xmlns:r="http://schemas.openxmlformats.org/officeDocument/2006/relationships" w:type="default" r:id="Rc6481312deb149c4"/>
      <w:footerReference xmlns:r="http://schemas.openxmlformats.org/officeDocument/2006/relationships" w:type="default" r:id="Rfc94cd9ca14d46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FBA2022 NR II AS   ·   Org.nr 930 067 652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FBA2022 NR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481312deb149c4" /><Relationship Type="http://schemas.openxmlformats.org/officeDocument/2006/relationships/footer" Target="/word/footer1.xml" Id="Rfc94cd9ca14d462d" /></Relationships>
</file>