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ffb9a38d2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BIELKE&amp;YANG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BIELKE&amp;YANG AS</w:t>
      </w:r>
    </w:p>
    <w:sectPr>
      <w:headerReference xmlns:r="http://schemas.openxmlformats.org/officeDocument/2006/relationships" w:type="default" r:id="Re39477b9735a483a"/>
      <w:footerReference xmlns:r="http://schemas.openxmlformats.org/officeDocument/2006/relationships" w:type="default" r:id="Rbcb65b46fc3c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BIELKE&amp;YANG AS   ·   Org.nr 930 069 353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BIELKE&amp;YANG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477b9735a483a" /><Relationship Type="http://schemas.openxmlformats.org/officeDocument/2006/relationships/footer" Target="/word/footer1.xml" Id="Rbcb65b46fc3c4c56" /></Relationships>
</file>