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481c006b204e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NABOFRISØREN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NABOFRISØREN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5e7db2109c4fa7"/>
      <w:footerReference xmlns:r="http://schemas.openxmlformats.org/officeDocument/2006/relationships" w:type="default" r:id="Re9992990c6034f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NABOFRISØREN AS   ·   Org.nr 930 120 847   ·   O.J. Aalmos veg 2   ·   7023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NABOFRISØREN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e7db2109c4fa7" /><Relationship Type="http://schemas.openxmlformats.org/officeDocument/2006/relationships/footer" Target="/word/footer1.xml" Id="Re9992990c6034f3b" /></Relationships>
</file>