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2ff68eb30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ASMARA BAR &amp; RESTAURANT AS</w:t>
      </w:r>
    </w:p>
    <w:sectPr>
      <w:headerReference xmlns:r="http://schemas.openxmlformats.org/officeDocument/2006/relationships" w:type="default" r:id="R4ff1ea7a56c54d73"/>
      <w:footerReference xmlns:r="http://schemas.openxmlformats.org/officeDocument/2006/relationships" w:type="default" r:id="R70e3f242bf1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1ea7a56c54d73" /><Relationship Type="http://schemas.openxmlformats.org/officeDocument/2006/relationships/footer" Target="/word/footer1.xml" Id="R70e3f242bf104940" /></Relationships>
</file>