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5d11f2397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STOREBRAND ASSET MANAGEMENT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STOREBRAND ASSET MANAGEMENT AS</w:t>
      </w:r>
    </w:p>
    <w:sectPr>
      <w:headerReference xmlns:r="http://schemas.openxmlformats.org/officeDocument/2006/relationships" w:type="default" r:id="R8930a97855894a5d"/>
      <w:footerReference xmlns:r="http://schemas.openxmlformats.org/officeDocument/2006/relationships" w:type="default" r:id="R578cf132e89e48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STOREBRAND ASSET MANAGEMENT AS   ·   Org.nr 930 208 868   ·   Professor Kohts vei 9   ·   1366 LYSAKER   ·   Tlf. 08880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STOREBRAND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0a97855894a5d" /><Relationship Type="http://schemas.openxmlformats.org/officeDocument/2006/relationships/footer" Target="/word/footer1.xml" Id="R578cf132e89e4881" /></Relationships>
</file>