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3d07361e0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STOREBRAND ASSET MANAGEMENT AS, org.nr 930 208 868,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ed7f290a4f0049f0"/>
      <w:footerReference xmlns:r="http://schemas.openxmlformats.org/officeDocument/2006/relationships" w:type="default" r:id="R6991450a7473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f290a4f0049f0" /><Relationship Type="http://schemas.openxmlformats.org/officeDocument/2006/relationships/footer" Target="/word/footer1.xml" Id="R6991450a747340cf" /></Relationships>
</file>