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349ecb2ad2431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Dal,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AUTO 5 AS</w:t>
      </w:r>
    </w:p>
    <w:sectPr>
      <w:headerReference xmlns:r="http://schemas.openxmlformats.org/officeDocument/2006/relationships" w:type="default" r:id="R09032f9dcf624122"/>
      <w:footerReference xmlns:r="http://schemas.openxmlformats.org/officeDocument/2006/relationships" w:type="default" r:id="R13aa29b96a1c45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AUTO 5 AS   ·   Org.nr 930 277 967   ·   Sessvollvegen 2   ·   2072 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AUTO 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032f9dcf624122" /><Relationship Type="http://schemas.openxmlformats.org/officeDocument/2006/relationships/footer" Target="/word/footer1.xml" Id="R13aa29b96a1c455f" /></Relationships>
</file>