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60e5d60e0744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SYL ARKITEKTER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 ARKITEKTER AS</w:t>
      </w:r>
    </w:p>
    <w:sectPr>
      <w:headerReference xmlns:r="http://schemas.openxmlformats.org/officeDocument/2006/relationships" w:type="default" r:id="R49dfc562b025449e"/>
      <w:footerReference xmlns:r="http://schemas.openxmlformats.org/officeDocument/2006/relationships" w:type="default" r:id="R44c9a7d8c44e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 ARKITEKTER AS   ·   Org.nr 930 291 390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fc562b025449e" /><Relationship Type="http://schemas.openxmlformats.org/officeDocument/2006/relationships/footer" Target="/word/footer1.xml" Id="R44c9a7d8c44e4edc" /></Relationships>
</file>