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70fea2a54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LOHNE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LOHNE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d3850ce0d4b81"/>
      <w:footerReference xmlns:r="http://schemas.openxmlformats.org/officeDocument/2006/relationships" w:type="default" r:id="R091ab3481a9c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LOHNE EIENDOM AS   ·   Org.nr 930 297 607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LOHNE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d3850ce0d4b81" /><Relationship Type="http://schemas.openxmlformats.org/officeDocument/2006/relationships/footer" Target="/word/footer1.xml" Id="R091ab3481a9c4b39" /></Relationships>
</file>