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767a60548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P. LOHNE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LOHNE EIENDOM AS</w:t>
      </w:r>
    </w:p>
    <w:sectPr>
      <w:headerReference xmlns:r="http://schemas.openxmlformats.org/officeDocument/2006/relationships" w:type="default" r:id="R0c420b7174e54560"/>
      <w:footerReference xmlns:r="http://schemas.openxmlformats.org/officeDocument/2006/relationships" w:type="default" r:id="R429f50e071f1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LOHNE EIENDOM AS   ·   Org.nr 930 297 607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LOHNE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20b7174e54560" /><Relationship Type="http://schemas.openxmlformats.org/officeDocument/2006/relationships/footer" Target="/word/footer1.xml" Id="R429f50e071f14fd3" /></Relationships>
</file>